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C51" w:rsidRPr="00A116E2" w:rsidRDefault="00DA0C51" w:rsidP="00264AE0">
      <w:pPr>
        <w:spacing w:after="0" w:line="360" w:lineRule="auto"/>
        <w:jc w:val="center"/>
        <w:rPr>
          <w:rFonts w:ascii="GHEA Grapalat" w:eastAsia="Times New Roman" w:hAnsi="GHEA Grapalat" w:cs="Times New Roman"/>
          <w:b/>
          <w:color w:val="000000"/>
          <w:sz w:val="24"/>
          <w:szCs w:val="24"/>
          <w:lang w:eastAsia="ru-RU"/>
        </w:rPr>
      </w:pPr>
      <w:r w:rsidRPr="00A116E2">
        <w:rPr>
          <w:rFonts w:ascii="GHEA Grapalat" w:eastAsia="Times New Roman" w:hAnsi="GHEA Grapalat" w:cs="Times New Roman"/>
          <w:b/>
          <w:color w:val="000000"/>
          <w:sz w:val="24"/>
          <w:szCs w:val="24"/>
          <w:lang w:eastAsia="ru-RU"/>
        </w:rPr>
        <w:t>ՏԵՂԵԿԱՆՔ</w:t>
      </w:r>
    </w:p>
    <w:p w:rsidR="00DA0C51" w:rsidRPr="00A116E2" w:rsidRDefault="00377E27" w:rsidP="00264AE0">
      <w:pPr>
        <w:pStyle w:val="a4"/>
        <w:shd w:val="clear" w:color="auto" w:fill="FFFFFF"/>
        <w:spacing w:before="0" w:beforeAutospacing="0" w:after="0" w:afterAutospacing="0" w:line="360" w:lineRule="auto"/>
        <w:jc w:val="center"/>
        <w:rPr>
          <w:rFonts w:ascii="GHEA Grapalat" w:hAnsi="GHEA Grapalat"/>
          <w:b/>
          <w:color w:val="000000"/>
        </w:rPr>
      </w:pPr>
      <w:r w:rsidRPr="00A116E2">
        <w:rPr>
          <w:rFonts w:ascii="GHEA Grapalat" w:hAnsi="GHEA Grapalat"/>
          <w:b/>
          <w:color w:val="000000"/>
        </w:rPr>
        <w:t>«</w:t>
      </w:r>
      <w:r w:rsidR="006915F0" w:rsidRPr="00DE2B81">
        <w:rPr>
          <w:rFonts w:ascii="GHEA Grapalat" w:hAnsi="GHEA Grapalat" w:cs="Sylfaen"/>
          <w:b/>
          <w:bCs/>
          <w:lang w:val="hy-AM"/>
        </w:rPr>
        <w:t>ՁԵՐԲԱԿԱԼՎԱԾ ԵՎ ԿԱԼԱՆԱՎՈՐՎԱԾ ԱՆՁԱՆՑ ՊԱՀԵԼՈՒ ՄԱՍԻՆ</w:t>
      </w:r>
      <w:r w:rsidRPr="00A116E2">
        <w:rPr>
          <w:rFonts w:ascii="GHEA Grapalat" w:hAnsi="GHEA Grapalat"/>
          <w:b/>
          <w:color w:val="000000"/>
        </w:rPr>
        <w:t xml:space="preserve">» </w:t>
      </w:r>
      <w:r w:rsidR="00DA0C51" w:rsidRPr="00A116E2">
        <w:rPr>
          <w:rFonts w:ascii="GHEA Grapalat" w:hAnsi="GHEA Grapalat"/>
          <w:b/>
          <w:color w:val="000000"/>
        </w:rPr>
        <w:t>ԳՈՐԾՈՂ ՕՐԵՆՔԻ ՓՈՓՈԽՎՈՂ</w:t>
      </w:r>
      <w:r w:rsidR="00FF73E4" w:rsidRPr="00A116E2">
        <w:rPr>
          <w:rFonts w:ascii="GHEA Grapalat" w:hAnsi="GHEA Grapalat"/>
          <w:b/>
          <w:color w:val="000000"/>
        </w:rPr>
        <w:t xml:space="preserve"> </w:t>
      </w:r>
      <w:r w:rsidR="00DA0C51" w:rsidRPr="00A116E2">
        <w:rPr>
          <w:rFonts w:ascii="GHEA Grapalat" w:hAnsi="GHEA Grapalat"/>
          <w:b/>
          <w:color w:val="000000"/>
        </w:rPr>
        <w:t>ՀՈԴՎԱԾ</w:t>
      </w:r>
      <w:r w:rsidR="00AD69F4">
        <w:rPr>
          <w:rFonts w:ascii="GHEA Grapalat" w:hAnsi="GHEA Grapalat"/>
          <w:b/>
          <w:color w:val="000000"/>
          <w:lang w:val="hy-AM"/>
        </w:rPr>
        <w:t>Ի</w:t>
      </w:r>
      <w:r w:rsidR="00DA0C51" w:rsidRPr="00A116E2">
        <w:rPr>
          <w:rFonts w:ascii="GHEA Grapalat" w:hAnsi="GHEA Grapalat"/>
          <w:b/>
          <w:color w:val="000000"/>
        </w:rPr>
        <w:t xml:space="preserve"> ՄԱՍԻՆ</w:t>
      </w:r>
    </w:p>
    <w:p w:rsidR="00DA0C51" w:rsidRDefault="00DA0C51" w:rsidP="00264AE0">
      <w:pPr>
        <w:shd w:val="clear" w:color="auto" w:fill="FFFFFF"/>
        <w:spacing w:after="0" w:line="360" w:lineRule="auto"/>
        <w:ind w:firstLine="708"/>
        <w:jc w:val="both"/>
        <w:rPr>
          <w:rFonts w:ascii="GHEA Grapalat" w:eastAsia="Times New Roman" w:hAnsi="GHEA Grapalat" w:cs="Times New Roman"/>
          <w:color w:val="000000"/>
          <w:sz w:val="24"/>
          <w:szCs w:val="24"/>
          <w:lang w:eastAsia="ru-RU"/>
        </w:rPr>
      </w:pPr>
    </w:p>
    <w:tbl>
      <w:tblPr>
        <w:tblW w:w="5000" w:type="pct"/>
        <w:tblCellSpacing w:w="0" w:type="dxa"/>
        <w:shd w:val="clear" w:color="auto" w:fill="FFFFFF"/>
        <w:tblCellMar>
          <w:left w:w="0" w:type="dxa"/>
          <w:right w:w="0" w:type="dxa"/>
        </w:tblCellMar>
        <w:tblLook w:val="04A0"/>
      </w:tblPr>
      <w:tblGrid>
        <w:gridCol w:w="2025"/>
        <w:gridCol w:w="8145"/>
      </w:tblGrid>
      <w:tr w:rsidR="006915F0" w:rsidRPr="003E1B17" w:rsidTr="006915F0">
        <w:trPr>
          <w:tblCellSpacing w:w="0" w:type="dxa"/>
        </w:trPr>
        <w:tc>
          <w:tcPr>
            <w:tcW w:w="2025" w:type="dxa"/>
            <w:shd w:val="clear" w:color="auto" w:fill="FFFFFF"/>
            <w:hideMark/>
          </w:tcPr>
          <w:p w:rsidR="006915F0" w:rsidRPr="006915F0" w:rsidRDefault="006915F0" w:rsidP="003E1B17">
            <w:pPr>
              <w:spacing w:after="0" w:line="360" w:lineRule="auto"/>
              <w:ind w:firstLine="360"/>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b/>
                <w:bCs/>
                <w:color w:val="000000"/>
                <w:sz w:val="24"/>
                <w:szCs w:val="24"/>
                <w:lang w:val="en-US"/>
              </w:rPr>
              <w:t>Հոդված 13.</w:t>
            </w:r>
          </w:p>
        </w:tc>
        <w:tc>
          <w:tcPr>
            <w:tcW w:w="0" w:type="auto"/>
            <w:shd w:val="clear" w:color="auto" w:fill="FFFFFF"/>
            <w:vAlign w:val="center"/>
            <w:hideMark/>
          </w:tcPr>
          <w:p w:rsidR="006915F0" w:rsidRPr="006915F0" w:rsidRDefault="006915F0" w:rsidP="00264AE0">
            <w:pPr>
              <w:spacing w:after="0" w:line="360" w:lineRule="auto"/>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b/>
                <w:bCs/>
                <w:color w:val="000000"/>
                <w:sz w:val="24"/>
                <w:szCs w:val="24"/>
                <w:lang w:val="en-US"/>
              </w:rPr>
              <w:t>Ձերբակալված</w:t>
            </w:r>
            <w:r w:rsidRPr="006915F0">
              <w:rPr>
                <w:rFonts w:ascii="Cambria" w:eastAsia="Times New Roman" w:hAnsi="Cambria" w:cs="Cambria"/>
                <w:b/>
                <w:bCs/>
                <w:color w:val="000000"/>
                <w:sz w:val="24"/>
                <w:szCs w:val="24"/>
                <w:lang w:val="en-US"/>
              </w:rPr>
              <w:t> </w:t>
            </w:r>
            <w:r w:rsidRPr="006915F0">
              <w:rPr>
                <w:rFonts w:ascii="GHEA Grapalat" w:eastAsia="Times New Roman" w:hAnsi="GHEA Grapalat" w:cs="GHEA Grapalat"/>
                <w:b/>
                <w:bCs/>
                <w:color w:val="000000"/>
                <w:sz w:val="24"/>
                <w:szCs w:val="24"/>
                <w:lang w:val="en-US"/>
              </w:rPr>
              <w:t>և</w:t>
            </w:r>
            <w:r w:rsidRPr="006915F0">
              <w:rPr>
                <w:rFonts w:ascii="GHEA Grapalat" w:eastAsia="Times New Roman" w:hAnsi="GHEA Grapalat" w:cs="Times New Roman"/>
                <w:b/>
                <w:bCs/>
                <w:color w:val="000000"/>
                <w:sz w:val="24"/>
                <w:szCs w:val="24"/>
                <w:lang w:val="en-US"/>
              </w:rPr>
              <w:t xml:space="preserve"> </w:t>
            </w:r>
            <w:r w:rsidRPr="006915F0">
              <w:rPr>
                <w:rFonts w:ascii="GHEA Grapalat" w:eastAsia="Times New Roman" w:hAnsi="GHEA Grapalat" w:cs="GHEA Grapalat"/>
                <w:b/>
                <w:bCs/>
                <w:color w:val="000000"/>
                <w:sz w:val="24"/>
                <w:szCs w:val="24"/>
                <w:lang w:val="en-US"/>
              </w:rPr>
              <w:t>կալանավորված</w:t>
            </w:r>
            <w:r w:rsidRPr="006915F0">
              <w:rPr>
                <w:rFonts w:ascii="GHEA Grapalat" w:eastAsia="Times New Roman" w:hAnsi="GHEA Grapalat" w:cs="Times New Roman"/>
                <w:b/>
                <w:bCs/>
                <w:color w:val="000000"/>
                <w:sz w:val="24"/>
                <w:szCs w:val="24"/>
                <w:lang w:val="en-US"/>
              </w:rPr>
              <w:t xml:space="preserve"> </w:t>
            </w:r>
            <w:r w:rsidRPr="006915F0">
              <w:rPr>
                <w:rFonts w:ascii="GHEA Grapalat" w:eastAsia="Times New Roman" w:hAnsi="GHEA Grapalat" w:cs="GHEA Grapalat"/>
                <w:b/>
                <w:bCs/>
                <w:color w:val="000000"/>
                <w:sz w:val="24"/>
                <w:szCs w:val="24"/>
                <w:lang w:val="en-US"/>
              </w:rPr>
              <w:t>անձանց</w:t>
            </w:r>
            <w:r w:rsidRPr="006915F0">
              <w:rPr>
                <w:rFonts w:ascii="GHEA Grapalat" w:eastAsia="Times New Roman" w:hAnsi="GHEA Grapalat" w:cs="Times New Roman"/>
                <w:b/>
                <w:bCs/>
                <w:color w:val="000000"/>
                <w:sz w:val="24"/>
                <w:szCs w:val="24"/>
                <w:lang w:val="en-US"/>
              </w:rPr>
              <w:t xml:space="preserve"> </w:t>
            </w:r>
            <w:r w:rsidRPr="006915F0">
              <w:rPr>
                <w:rFonts w:ascii="GHEA Grapalat" w:eastAsia="Times New Roman" w:hAnsi="GHEA Grapalat" w:cs="GHEA Grapalat"/>
                <w:b/>
                <w:bCs/>
                <w:color w:val="000000"/>
                <w:sz w:val="24"/>
                <w:szCs w:val="24"/>
                <w:lang w:val="en-US"/>
              </w:rPr>
              <w:t>իրավունքները</w:t>
            </w:r>
          </w:p>
        </w:tc>
      </w:tr>
    </w:tbl>
    <w:p w:rsidR="006915F0" w:rsidRPr="006915F0" w:rsidRDefault="006915F0" w:rsidP="00264AE0">
      <w:pPr>
        <w:shd w:val="clear" w:color="auto" w:fill="FFFFFF"/>
        <w:spacing w:after="0" w:line="360" w:lineRule="auto"/>
        <w:jc w:val="both"/>
        <w:rPr>
          <w:rFonts w:ascii="GHEA Grapalat" w:eastAsia="Times New Roman" w:hAnsi="GHEA Grapalat" w:cs="Times New Roman"/>
          <w:color w:val="000000"/>
          <w:sz w:val="24"/>
          <w:szCs w:val="24"/>
          <w:lang w:val="en-US"/>
        </w:rPr>
      </w:pPr>
      <w:r w:rsidRPr="006915F0">
        <w:rPr>
          <w:rFonts w:ascii="Cambria" w:eastAsia="Times New Roman" w:hAnsi="Cambria" w:cs="Cambria"/>
          <w:color w:val="000000"/>
          <w:sz w:val="24"/>
          <w:szCs w:val="24"/>
          <w:lang w:val="en-US"/>
        </w:rPr>
        <w:t> </w:t>
      </w:r>
    </w:p>
    <w:p w:rsidR="006915F0" w:rsidRPr="006915F0" w:rsidRDefault="006915F0" w:rsidP="00264AE0">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color w:val="000000"/>
          <w:sz w:val="24"/>
          <w:szCs w:val="24"/>
          <w:lang w:val="en-US"/>
        </w:rPr>
        <w:t>Ձերբակալված կամ կալանավորված անձն իրավունք ունի`</w:t>
      </w:r>
    </w:p>
    <w:p w:rsidR="006915F0" w:rsidRPr="006915F0" w:rsidRDefault="006915F0" w:rsidP="00264AE0">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color w:val="000000"/>
          <w:sz w:val="24"/>
          <w:szCs w:val="24"/>
          <w:lang w:val="en-US"/>
        </w:rPr>
        <w:t>1) մայրենի կամ իրեն հասկանալի այլ լեզվով տեղեկություններ ստանալ իր իրավունքների, ազատությունների և պարտականությունների վերաբերյալ.</w:t>
      </w:r>
    </w:p>
    <w:p w:rsidR="006915F0" w:rsidRPr="006915F0" w:rsidRDefault="006915F0" w:rsidP="00264AE0">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color w:val="000000"/>
          <w:sz w:val="24"/>
          <w:szCs w:val="24"/>
          <w:lang w:val="en-US"/>
        </w:rPr>
        <w:t>2) իր նկատմամբ բարեկիրթ վերաբերմունքի.</w:t>
      </w:r>
    </w:p>
    <w:p w:rsidR="006915F0" w:rsidRPr="006915F0" w:rsidRDefault="006915F0" w:rsidP="00264AE0">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color w:val="000000"/>
          <w:sz w:val="24"/>
          <w:szCs w:val="24"/>
          <w:lang w:val="en-US"/>
        </w:rPr>
        <w:t>3) իր իրավունքների և ազատությունների խախտման վերաբերյալ դիմումներով, բողոքներով, ինչպես անձամբ, այնպես էլ փաստաբանի, պաշտպանի կամ օրինական ներկայացուցչի միջոցով դիմել ձերբակալվածներին պահելու վայրի կամ կալանավորվածներին պահելու վայրի վարչակազմին, նրանց վերադաս մարմիններին, դատարանին, դատախազությանը, Հայաստանի Հանրապետության մարդու իրավունքների պաշտպանին, պետական և տեղական ինքնակառավարման մարմիններին, հասարակական միավորումներին և կուսակցություններին, զանգվածային լրատվության միջոցներին, ինչպես նաև մարդու իրավունքների և ազատությունների պաշտպանության միջազգային մարմիններին կամ կազմակերպություններին.</w:t>
      </w:r>
    </w:p>
    <w:p w:rsidR="006915F0" w:rsidRPr="006915F0" w:rsidRDefault="006915F0" w:rsidP="00264AE0">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color w:val="000000"/>
          <w:sz w:val="24"/>
          <w:szCs w:val="24"/>
          <w:lang w:val="en-US"/>
        </w:rPr>
        <w:t>4) առողջության պահպանման, այդ թվում` ստանալ բավարար սնունդ, անհետաձգելի բժշկական օգնություն, ինչպես նաև զննվել իր ընտրած բժշկի կողմից իր դրամական միջոցների հաշվին.</w:t>
      </w:r>
    </w:p>
    <w:p w:rsidR="006915F0" w:rsidRPr="006915F0" w:rsidRDefault="006915F0" w:rsidP="00264AE0">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color w:val="000000"/>
          <w:sz w:val="24"/>
          <w:szCs w:val="24"/>
          <w:lang w:val="en-US"/>
        </w:rPr>
        <w:t>5) սոցիալական ապահովության.</w:t>
      </w:r>
    </w:p>
    <w:p w:rsidR="006915F0" w:rsidRPr="006915F0" w:rsidRDefault="006915F0" w:rsidP="00264AE0">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color w:val="000000"/>
          <w:sz w:val="24"/>
          <w:szCs w:val="24"/>
          <w:lang w:val="en-US"/>
        </w:rPr>
        <w:t>6) ստանալ իրավաբանական օգնություն.</w:t>
      </w:r>
    </w:p>
    <w:p w:rsidR="006915F0" w:rsidRPr="006915F0" w:rsidRDefault="006915F0" w:rsidP="00264AE0">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color w:val="000000"/>
          <w:sz w:val="24"/>
          <w:szCs w:val="24"/>
          <w:lang w:val="en-US"/>
        </w:rPr>
        <w:t>7) անձնական անվտանգության ապահովման.</w:t>
      </w:r>
    </w:p>
    <w:p w:rsidR="006915F0" w:rsidRPr="006915F0" w:rsidRDefault="006915F0" w:rsidP="00264AE0">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color w:val="000000"/>
          <w:sz w:val="24"/>
          <w:szCs w:val="24"/>
          <w:lang w:val="en-US"/>
        </w:rPr>
        <w:t>8) մտքի, խղճի և դավանանքի, քաղաքական կամ այլ հայացքների ազատության.</w:t>
      </w:r>
    </w:p>
    <w:p w:rsidR="006915F0" w:rsidRPr="006915F0" w:rsidRDefault="006915F0" w:rsidP="00264AE0">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color w:val="000000"/>
          <w:sz w:val="24"/>
          <w:szCs w:val="24"/>
          <w:lang w:val="en-US"/>
        </w:rPr>
        <w:t>9) հաղորդակցվել արտաքին աշխարհի հետ.</w:t>
      </w:r>
    </w:p>
    <w:p w:rsidR="006915F0" w:rsidRPr="006915F0" w:rsidRDefault="006915F0" w:rsidP="00264AE0">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color w:val="000000"/>
          <w:sz w:val="24"/>
          <w:szCs w:val="24"/>
          <w:lang w:val="en-US"/>
        </w:rPr>
        <w:t>10) հանգստի, ներառյալ` բացօթյա զբոսանքի կամ մարմնամարզության և ութժամյա գիշերային քնի իրավունքը, որի ընթացքում արգելվում է նրան ներգրավել դատավարական կամ այլ գործողությունների, բացառությամբ քրեական դատավարության օրենսգրքով նախատեսված դեպքերի.</w:t>
      </w:r>
    </w:p>
    <w:p w:rsidR="006915F0" w:rsidRPr="006915F0" w:rsidRDefault="006915F0" w:rsidP="00264AE0">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color w:val="000000"/>
          <w:sz w:val="24"/>
          <w:szCs w:val="24"/>
          <w:lang w:val="en-US"/>
        </w:rPr>
        <w:t>11) կոչվել իր անվամբ կամ ազգանվամբ.</w:t>
      </w:r>
    </w:p>
    <w:p w:rsidR="006915F0" w:rsidRPr="006915F0" w:rsidRDefault="006915F0" w:rsidP="00264AE0">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color w:val="000000"/>
          <w:sz w:val="24"/>
          <w:szCs w:val="24"/>
          <w:lang w:val="en-US"/>
        </w:rPr>
        <w:lastRenderedPageBreak/>
        <w:t>12) անձնական ընդունելության խնդրանքով դիմել ձերբակալվածներին պահելու վայրի կամ կալանավորվածներին պահելու վայրի պետին, դրանց գործունեության նկատմամբ հսկողություն և վերահսկողություն իրականացնող մարմիններին.</w:t>
      </w:r>
    </w:p>
    <w:p w:rsidR="006915F0" w:rsidRPr="006915F0" w:rsidRDefault="006915F0" w:rsidP="00264AE0">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color w:val="000000"/>
          <w:sz w:val="24"/>
          <w:szCs w:val="24"/>
          <w:lang w:val="en-US"/>
        </w:rPr>
        <w:t xml:space="preserve">13) իր մոտ ունենալ քրեական գործին կամ իր իրավունքների և օրինական շահերի պաշտպանությանն առնչվող փաստաթղթեր և գրառումներ, բացառությամբ այն փաստաթղթերի և գրառումների, որոնք պարունակում են պետական </w:t>
      </w:r>
      <w:r w:rsidRPr="006915F0">
        <w:rPr>
          <w:rFonts w:ascii="GHEA Grapalat" w:eastAsia="Times New Roman" w:hAnsi="GHEA Grapalat" w:cs="Times New Roman"/>
          <w:b/>
          <w:bCs/>
          <w:strike/>
          <w:color w:val="000000"/>
          <w:sz w:val="24"/>
          <w:szCs w:val="24"/>
          <w:lang w:val="en-US"/>
        </w:rPr>
        <w:t>կամ ծառայողական</w:t>
      </w:r>
      <w:r w:rsidRPr="006915F0">
        <w:rPr>
          <w:rFonts w:ascii="GHEA Grapalat" w:eastAsia="Times New Roman" w:hAnsi="GHEA Grapalat" w:cs="Times New Roman"/>
          <w:color w:val="000000"/>
          <w:sz w:val="24"/>
          <w:szCs w:val="24"/>
          <w:lang w:val="en-US"/>
        </w:rPr>
        <w:t xml:space="preserve"> կամ օրենքով պահպանվող այլ գաղտնիք.</w:t>
      </w:r>
    </w:p>
    <w:p w:rsidR="006915F0" w:rsidRPr="006915F0" w:rsidRDefault="006915F0" w:rsidP="00264AE0">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color w:val="000000"/>
          <w:sz w:val="24"/>
          <w:szCs w:val="24"/>
          <w:lang w:val="en-US"/>
        </w:rPr>
        <w:t>14) մասնակցել քաղաքացիաիրավական գործարքների:</w:t>
      </w:r>
    </w:p>
    <w:p w:rsidR="006915F0" w:rsidRPr="006915F0" w:rsidRDefault="006915F0" w:rsidP="00264AE0">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color w:val="000000"/>
          <w:sz w:val="24"/>
          <w:szCs w:val="24"/>
          <w:lang w:val="en-US"/>
        </w:rPr>
        <w:t>Կալանավորված անձը նաև իրավունք ունի`</w:t>
      </w:r>
    </w:p>
    <w:p w:rsidR="006915F0" w:rsidRPr="006915F0" w:rsidRDefault="006915F0" w:rsidP="00264AE0">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color w:val="000000"/>
          <w:sz w:val="24"/>
          <w:szCs w:val="24"/>
          <w:lang w:val="en-US"/>
        </w:rPr>
        <w:t>1) ստանալ կրթություն, զբաղվել ստեղծագործ աշխատանքով.</w:t>
      </w:r>
    </w:p>
    <w:p w:rsidR="006915F0" w:rsidRPr="006915F0" w:rsidRDefault="006915F0" w:rsidP="00264AE0">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color w:val="000000"/>
          <w:sz w:val="24"/>
          <w:szCs w:val="24"/>
          <w:lang w:val="en-US"/>
        </w:rPr>
        <w:t>2) աշխատել.</w:t>
      </w:r>
    </w:p>
    <w:p w:rsidR="006915F0" w:rsidRPr="006915F0" w:rsidRDefault="006915F0" w:rsidP="00264AE0">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color w:val="000000"/>
          <w:sz w:val="24"/>
          <w:szCs w:val="24"/>
          <w:lang w:val="en-US"/>
        </w:rPr>
        <w:t>3) կալանավորվածներին պահելու վայրի խանութից կամ կրպակից կամ վարչակազմի միջոցով ձեռք բերել սնունդ և առաջին անհրաժեշտության առարկաներ.</w:t>
      </w:r>
    </w:p>
    <w:p w:rsidR="006915F0" w:rsidRPr="006915F0" w:rsidRDefault="006915F0" w:rsidP="00264AE0">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color w:val="000000"/>
          <w:sz w:val="24"/>
          <w:szCs w:val="24"/>
          <w:lang w:val="en-US"/>
        </w:rPr>
        <w:t>4) ստանալ և ուղարկել դրամական փոխանցումներ.</w:t>
      </w:r>
    </w:p>
    <w:p w:rsidR="006915F0" w:rsidRPr="006915F0" w:rsidRDefault="006915F0" w:rsidP="00264AE0">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color w:val="000000"/>
          <w:sz w:val="24"/>
          <w:szCs w:val="24"/>
          <w:lang w:val="en-US"/>
        </w:rPr>
        <w:t>5) ստանալ նույնականացման քարտ՝ «Նույնականացման քարտերի մասին» Հայաստանի Հանրապետության օրենքով սահմանված կարգով:</w:t>
      </w:r>
    </w:p>
    <w:p w:rsidR="006915F0" w:rsidRPr="006915F0" w:rsidRDefault="006915F0" w:rsidP="00264AE0">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color w:val="000000"/>
          <w:sz w:val="24"/>
          <w:szCs w:val="24"/>
          <w:lang w:val="en-US"/>
        </w:rPr>
        <w:t>Ձերբակալված կամ կալանավորված անձին վերապահվում են նաև օրենքով սահմանված այլ իրավունքներ:</w:t>
      </w:r>
    </w:p>
    <w:p w:rsidR="006915F0" w:rsidRPr="006915F0" w:rsidRDefault="006915F0" w:rsidP="00264AE0">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color w:val="000000"/>
          <w:sz w:val="24"/>
          <w:szCs w:val="24"/>
          <w:lang w:val="en-US"/>
        </w:rPr>
        <w:t>Օտարերկրյա քաղաքացիություն ունեցող ձերբակալված կամ կալանավորված անձինք իրավունք ունեն կապեր հաստատելու և պահպանելու Հայաստանի Հանրապետությունում իրենց պետության դիվանագիտական ներկայացուցչության կամ հյուպատոսական հաստատության հետ: Այն ձերբակալված կամ կալանավորված անձինք, ովքեր Հայաստանի Հանրապետությունում դիվանագիտական ներկայացուցչություն կամ հյուպատոսական հաստատություն չունեցող երկրի քաղաքացի են, ինչպես նաև փախստականները կամ քաղաքացիություն չունեցող ձերբակալված կամ կալանավորված անձինք իրավունք ունեն կապեր հաստատելու և պահպանելու այն պետության դիվանագիտական ներկայացուցչության կամ հյուպատոսական հաստատության հետ, որը ստանձնել է այդ անձանց շահերի պաշտպանությունը կամ նրանց պաշտպանությամբ զբաղվող ցանկացած ազգային կամ միջազգային մարմնի հետ:</w:t>
      </w:r>
    </w:p>
    <w:p w:rsidR="006915F0" w:rsidRPr="006915F0" w:rsidRDefault="006915F0" w:rsidP="00264AE0">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color w:val="000000"/>
          <w:sz w:val="24"/>
          <w:szCs w:val="24"/>
          <w:lang w:val="en-US"/>
        </w:rPr>
        <w:t xml:space="preserve">Օտարերկրյա քաղաքացի կամ քաղաքացիություն չունեցող ձերբակալված կամ կալանավորված անձը «Փախստականների և ապաստանի մասին» Հայաստանի </w:t>
      </w:r>
      <w:r w:rsidRPr="006915F0">
        <w:rPr>
          <w:rFonts w:ascii="GHEA Grapalat" w:eastAsia="Times New Roman" w:hAnsi="GHEA Grapalat" w:cs="Times New Roman"/>
          <w:color w:val="000000"/>
          <w:sz w:val="24"/>
          <w:szCs w:val="24"/>
          <w:lang w:val="en-US"/>
        </w:rPr>
        <w:lastRenderedPageBreak/>
        <w:t>Հանրապետության օրենքի 13-րդ հոդվածով սահմանված կարգով Հայաստանի Հանրապետությունում ապաստանի խնդրանք ներկայացնելու իրավունք ունի, որը համապատասխան վարչակազմի կողմից Հայաստանի Հանրապետության կառավարության սահմանած կարգով ենթակա է փոխանցման միգրացիայի հարցերով Հայաստանի Հանրապետության կառավարության լիազորած մարմնին:</w:t>
      </w:r>
    </w:p>
    <w:p w:rsidR="006915F0" w:rsidRPr="006915F0" w:rsidRDefault="006915F0" w:rsidP="00264AE0">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6915F0">
        <w:rPr>
          <w:rFonts w:ascii="GHEA Grapalat" w:eastAsia="Times New Roman" w:hAnsi="GHEA Grapalat" w:cs="Times New Roman"/>
          <w:b/>
          <w:bCs/>
          <w:i/>
          <w:iCs/>
          <w:color w:val="000000"/>
          <w:sz w:val="24"/>
          <w:szCs w:val="24"/>
          <w:lang w:val="en-US"/>
        </w:rPr>
        <w:t>(13-րդ հոդվածը</w:t>
      </w:r>
      <w:r w:rsidRPr="006915F0">
        <w:rPr>
          <w:rFonts w:ascii="Cambria" w:eastAsia="Times New Roman" w:hAnsi="Cambria" w:cs="Cambria"/>
          <w:b/>
          <w:bCs/>
          <w:i/>
          <w:iCs/>
          <w:color w:val="000000"/>
          <w:sz w:val="24"/>
          <w:szCs w:val="24"/>
          <w:lang w:val="en-US"/>
        </w:rPr>
        <w:t> </w:t>
      </w:r>
      <w:r w:rsidRPr="006915F0">
        <w:rPr>
          <w:rFonts w:ascii="GHEA Grapalat" w:eastAsia="Times New Roman" w:hAnsi="GHEA Grapalat" w:cs="GHEA Grapalat"/>
          <w:b/>
          <w:bCs/>
          <w:i/>
          <w:iCs/>
          <w:color w:val="000000"/>
          <w:sz w:val="24"/>
          <w:szCs w:val="24"/>
          <w:lang w:val="en-US"/>
        </w:rPr>
        <w:t>լրաց</w:t>
      </w:r>
      <w:r w:rsidRPr="006915F0">
        <w:rPr>
          <w:rFonts w:ascii="GHEA Grapalat" w:eastAsia="Times New Roman" w:hAnsi="GHEA Grapalat" w:cs="Times New Roman"/>
          <w:b/>
          <w:bCs/>
          <w:i/>
          <w:iCs/>
          <w:color w:val="000000"/>
          <w:sz w:val="24"/>
          <w:szCs w:val="24"/>
          <w:lang w:val="en-US"/>
        </w:rPr>
        <w:t xml:space="preserve">., </w:t>
      </w:r>
      <w:r w:rsidRPr="006915F0">
        <w:rPr>
          <w:rFonts w:ascii="GHEA Grapalat" w:eastAsia="Times New Roman" w:hAnsi="GHEA Grapalat" w:cs="GHEA Grapalat"/>
          <w:b/>
          <w:bCs/>
          <w:i/>
          <w:iCs/>
          <w:color w:val="000000"/>
          <w:sz w:val="24"/>
          <w:szCs w:val="24"/>
          <w:lang w:val="en-US"/>
        </w:rPr>
        <w:t>խմբ</w:t>
      </w:r>
      <w:r w:rsidRPr="006915F0">
        <w:rPr>
          <w:rFonts w:ascii="GHEA Grapalat" w:eastAsia="Times New Roman" w:hAnsi="GHEA Grapalat" w:cs="Times New Roman"/>
          <w:b/>
          <w:bCs/>
          <w:i/>
          <w:iCs/>
          <w:color w:val="000000"/>
          <w:sz w:val="24"/>
          <w:szCs w:val="24"/>
          <w:lang w:val="en-US"/>
        </w:rPr>
        <w:t xml:space="preserve">. 08.07.05 </w:t>
      </w:r>
      <w:r w:rsidRPr="006915F0">
        <w:rPr>
          <w:rFonts w:ascii="GHEA Grapalat" w:eastAsia="Times New Roman" w:hAnsi="GHEA Grapalat" w:cs="GHEA Grapalat"/>
          <w:b/>
          <w:bCs/>
          <w:i/>
          <w:iCs/>
          <w:color w:val="000000"/>
          <w:sz w:val="24"/>
          <w:szCs w:val="24"/>
          <w:lang w:val="en-US"/>
        </w:rPr>
        <w:t>ՀՕ</w:t>
      </w:r>
      <w:r w:rsidRPr="006915F0">
        <w:rPr>
          <w:rFonts w:ascii="GHEA Grapalat" w:eastAsia="Times New Roman" w:hAnsi="GHEA Grapalat" w:cs="Times New Roman"/>
          <w:b/>
          <w:bCs/>
          <w:i/>
          <w:iCs/>
          <w:color w:val="000000"/>
          <w:sz w:val="24"/>
          <w:szCs w:val="24"/>
          <w:lang w:val="en-US"/>
        </w:rPr>
        <w:t>-162-</w:t>
      </w:r>
      <w:r w:rsidRPr="006915F0">
        <w:rPr>
          <w:rFonts w:ascii="GHEA Grapalat" w:eastAsia="Times New Roman" w:hAnsi="GHEA Grapalat" w:cs="GHEA Grapalat"/>
          <w:b/>
          <w:bCs/>
          <w:i/>
          <w:iCs/>
          <w:color w:val="000000"/>
          <w:sz w:val="24"/>
          <w:szCs w:val="24"/>
          <w:lang w:val="en-US"/>
        </w:rPr>
        <w:t>Ն</w:t>
      </w:r>
      <w:r w:rsidRPr="006915F0">
        <w:rPr>
          <w:rFonts w:ascii="GHEA Grapalat" w:eastAsia="Times New Roman" w:hAnsi="GHEA Grapalat" w:cs="Times New Roman"/>
          <w:b/>
          <w:bCs/>
          <w:i/>
          <w:iCs/>
          <w:color w:val="000000"/>
          <w:sz w:val="24"/>
          <w:szCs w:val="24"/>
          <w:lang w:val="en-US"/>
        </w:rPr>
        <w:t xml:space="preserve">, </w:t>
      </w:r>
      <w:r w:rsidRPr="006915F0">
        <w:rPr>
          <w:rFonts w:ascii="GHEA Grapalat" w:eastAsia="Times New Roman" w:hAnsi="GHEA Grapalat" w:cs="GHEA Grapalat"/>
          <w:b/>
          <w:bCs/>
          <w:i/>
          <w:iCs/>
          <w:color w:val="000000"/>
          <w:sz w:val="24"/>
          <w:szCs w:val="24"/>
          <w:lang w:val="en-US"/>
        </w:rPr>
        <w:t>լրաց</w:t>
      </w:r>
      <w:r w:rsidRPr="006915F0">
        <w:rPr>
          <w:rFonts w:ascii="GHEA Grapalat" w:eastAsia="Times New Roman" w:hAnsi="GHEA Grapalat" w:cs="Times New Roman"/>
          <w:b/>
          <w:bCs/>
          <w:i/>
          <w:iCs/>
          <w:color w:val="000000"/>
          <w:sz w:val="24"/>
          <w:szCs w:val="24"/>
          <w:lang w:val="en-US"/>
        </w:rPr>
        <w:t xml:space="preserve">. 21.12.15 </w:t>
      </w:r>
      <w:r w:rsidRPr="006915F0">
        <w:rPr>
          <w:rFonts w:ascii="GHEA Grapalat" w:eastAsia="Times New Roman" w:hAnsi="GHEA Grapalat" w:cs="GHEA Grapalat"/>
          <w:b/>
          <w:bCs/>
          <w:i/>
          <w:iCs/>
          <w:color w:val="000000"/>
          <w:sz w:val="24"/>
          <w:szCs w:val="24"/>
          <w:lang w:val="en-US"/>
        </w:rPr>
        <w:t>ՀՕ</w:t>
      </w:r>
      <w:r w:rsidRPr="006915F0">
        <w:rPr>
          <w:rFonts w:ascii="GHEA Grapalat" w:eastAsia="Times New Roman" w:hAnsi="GHEA Grapalat" w:cs="Times New Roman"/>
          <w:b/>
          <w:bCs/>
          <w:i/>
          <w:iCs/>
          <w:color w:val="000000"/>
          <w:sz w:val="24"/>
          <w:szCs w:val="24"/>
          <w:lang w:val="en-US"/>
        </w:rPr>
        <w:t>-191-</w:t>
      </w:r>
      <w:r w:rsidRPr="006915F0">
        <w:rPr>
          <w:rFonts w:ascii="GHEA Grapalat" w:eastAsia="Times New Roman" w:hAnsi="GHEA Grapalat" w:cs="GHEA Grapalat"/>
          <w:b/>
          <w:bCs/>
          <w:i/>
          <w:iCs/>
          <w:color w:val="000000"/>
          <w:sz w:val="24"/>
          <w:szCs w:val="24"/>
          <w:lang w:val="en-US"/>
        </w:rPr>
        <w:t>Ն</w:t>
      </w:r>
      <w:r w:rsidRPr="006915F0">
        <w:rPr>
          <w:rFonts w:ascii="GHEA Grapalat" w:eastAsia="Times New Roman" w:hAnsi="GHEA Grapalat" w:cs="Times New Roman"/>
          <w:b/>
          <w:bCs/>
          <w:i/>
          <w:iCs/>
          <w:color w:val="000000"/>
          <w:sz w:val="24"/>
          <w:szCs w:val="24"/>
          <w:lang w:val="en-US"/>
        </w:rPr>
        <w:t xml:space="preserve">, 19.10.16 </w:t>
      </w:r>
      <w:r w:rsidRPr="006915F0">
        <w:rPr>
          <w:rFonts w:ascii="GHEA Grapalat" w:eastAsia="Times New Roman" w:hAnsi="GHEA Grapalat" w:cs="GHEA Grapalat"/>
          <w:b/>
          <w:bCs/>
          <w:i/>
          <w:iCs/>
          <w:color w:val="000000"/>
          <w:sz w:val="24"/>
          <w:szCs w:val="24"/>
          <w:lang w:val="en-US"/>
        </w:rPr>
        <w:t>ՀՕ</w:t>
      </w:r>
      <w:r w:rsidRPr="006915F0">
        <w:rPr>
          <w:rFonts w:ascii="GHEA Grapalat" w:eastAsia="Times New Roman" w:hAnsi="GHEA Grapalat" w:cs="Times New Roman"/>
          <w:b/>
          <w:bCs/>
          <w:i/>
          <w:iCs/>
          <w:color w:val="000000"/>
          <w:sz w:val="24"/>
          <w:szCs w:val="24"/>
          <w:lang w:val="en-US"/>
        </w:rPr>
        <w:t>-178-</w:t>
      </w:r>
      <w:r w:rsidRPr="006915F0">
        <w:rPr>
          <w:rFonts w:ascii="GHEA Grapalat" w:eastAsia="Times New Roman" w:hAnsi="GHEA Grapalat" w:cs="GHEA Grapalat"/>
          <w:b/>
          <w:bCs/>
          <w:i/>
          <w:iCs/>
          <w:color w:val="000000"/>
          <w:sz w:val="24"/>
          <w:szCs w:val="24"/>
          <w:lang w:val="en-US"/>
        </w:rPr>
        <w:t>Ն</w:t>
      </w:r>
      <w:r w:rsidRPr="006915F0">
        <w:rPr>
          <w:rFonts w:ascii="GHEA Grapalat" w:eastAsia="Times New Roman" w:hAnsi="GHEA Grapalat" w:cs="Times New Roman"/>
          <w:b/>
          <w:bCs/>
          <w:i/>
          <w:iCs/>
          <w:color w:val="000000"/>
          <w:sz w:val="24"/>
          <w:szCs w:val="24"/>
          <w:lang w:val="en-US"/>
        </w:rPr>
        <w:t xml:space="preserve">, </w:t>
      </w:r>
      <w:r w:rsidRPr="006915F0">
        <w:rPr>
          <w:rFonts w:ascii="GHEA Grapalat" w:eastAsia="Times New Roman" w:hAnsi="GHEA Grapalat" w:cs="GHEA Grapalat"/>
          <w:b/>
          <w:bCs/>
          <w:i/>
          <w:iCs/>
          <w:color w:val="000000"/>
          <w:sz w:val="24"/>
          <w:szCs w:val="24"/>
          <w:lang w:val="en-US"/>
        </w:rPr>
        <w:t>փոփ</w:t>
      </w:r>
      <w:r w:rsidRPr="006915F0">
        <w:rPr>
          <w:rFonts w:ascii="GHEA Grapalat" w:eastAsia="Times New Roman" w:hAnsi="GHEA Grapalat" w:cs="Times New Roman"/>
          <w:b/>
          <w:bCs/>
          <w:i/>
          <w:iCs/>
          <w:color w:val="000000"/>
          <w:sz w:val="24"/>
          <w:szCs w:val="24"/>
          <w:lang w:val="en-US"/>
        </w:rPr>
        <w:t xml:space="preserve">. 16.12.16 </w:t>
      </w:r>
      <w:r w:rsidRPr="006915F0">
        <w:rPr>
          <w:rFonts w:ascii="GHEA Grapalat" w:eastAsia="Times New Roman" w:hAnsi="GHEA Grapalat" w:cs="GHEA Grapalat"/>
          <w:b/>
          <w:bCs/>
          <w:i/>
          <w:iCs/>
          <w:color w:val="000000"/>
          <w:sz w:val="24"/>
          <w:szCs w:val="24"/>
          <w:lang w:val="en-US"/>
        </w:rPr>
        <w:t>ՀՕ</w:t>
      </w:r>
      <w:r w:rsidRPr="006915F0">
        <w:rPr>
          <w:rFonts w:ascii="GHEA Grapalat" w:eastAsia="Times New Roman" w:hAnsi="GHEA Grapalat" w:cs="Times New Roman"/>
          <w:b/>
          <w:bCs/>
          <w:i/>
          <w:iCs/>
          <w:color w:val="000000"/>
          <w:sz w:val="24"/>
          <w:szCs w:val="24"/>
          <w:lang w:val="en-US"/>
        </w:rPr>
        <w:t>-3-</w:t>
      </w:r>
      <w:r w:rsidRPr="006915F0">
        <w:rPr>
          <w:rFonts w:ascii="GHEA Grapalat" w:eastAsia="Times New Roman" w:hAnsi="GHEA Grapalat" w:cs="GHEA Grapalat"/>
          <w:b/>
          <w:bCs/>
          <w:i/>
          <w:iCs/>
          <w:color w:val="000000"/>
          <w:sz w:val="24"/>
          <w:szCs w:val="24"/>
          <w:lang w:val="en-US"/>
        </w:rPr>
        <w:t>Ն</w:t>
      </w:r>
      <w:r w:rsidRPr="006915F0">
        <w:rPr>
          <w:rFonts w:ascii="GHEA Grapalat" w:eastAsia="Times New Roman" w:hAnsi="GHEA Grapalat" w:cs="Times New Roman"/>
          <w:b/>
          <w:bCs/>
          <w:i/>
          <w:iCs/>
          <w:color w:val="000000"/>
          <w:sz w:val="24"/>
          <w:szCs w:val="24"/>
          <w:lang w:val="en-US"/>
        </w:rPr>
        <w:t xml:space="preserve">, </w:t>
      </w:r>
      <w:r w:rsidRPr="006915F0">
        <w:rPr>
          <w:rFonts w:ascii="GHEA Grapalat" w:eastAsia="Times New Roman" w:hAnsi="GHEA Grapalat" w:cs="GHEA Grapalat"/>
          <w:b/>
          <w:bCs/>
          <w:i/>
          <w:iCs/>
          <w:color w:val="000000"/>
          <w:sz w:val="24"/>
          <w:szCs w:val="24"/>
          <w:lang w:val="en-US"/>
        </w:rPr>
        <w:t>լրաց</w:t>
      </w:r>
      <w:r w:rsidRPr="006915F0">
        <w:rPr>
          <w:rFonts w:ascii="GHEA Grapalat" w:eastAsia="Times New Roman" w:hAnsi="GHEA Grapalat" w:cs="Times New Roman"/>
          <w:b/>
          <w:bCs/>
          <w:i/>
          <w:iCs/>
          <w:color w:val="000000"/>
          <w:sz w:val="24"/>
          <w:szCs w:val="24"/>
          <w:lang w:val="en-US"/>
        </w:rPr>
        <w:t xml:space="preserve">. 03.06.19 </w:t>
      </w:r>
      <w:r w:rsidRPr="006915F0">
        <w:rPr>
          <w:rFonts w:ascii="GHEA Grapalat" w:eastAsia="Times New Roman" w:hAnsi="GHEA Grapalat" w:cs="GHEA Grapalat"/>
          <w:b/>
          <w:bCs/>
          <w:i/>
          <w:iCs/>
          <w:color w:val="000000"/>
          <w:sz w:val="24"/>
          <w:szCs w:val="24"/>
          <w:lang w:val="en-US"/>
        </w:rPr>
        <w:t>ՀՕ</w:t>
      </w:r>
      <w:r w:rsidRPr="006915F0">
        <w:rPr>
          <w:rFonts w:ascii="GHEA Grapalat" w:eastAsia="Times New Roman" w:hAnsi="GHEA Grapalat" w:cs="Times New Roman"/>
          <w:b/>
          <w:bCs/>
          <w:i/>
          <w:iCs/>
          <w:color w:val="000000"/>
          <w:sz w:val="24"/>
          <w:szCs w:val="24"/>
          <w:lang w:val="en-US"/>
        </w:rPr>
        <w:t>-53-</w:t>
      </w:r>
      <w:r w:rsidRPr="006915F0">
        <w:rPr>
          <w:rFonts w:ascii="GHEA Grapalat" w:eastAsia="Times New Roman" w:hAnsi="GHEA Grapalat" w:cs="GHEA Grapalat"/>
          <w:b/>
          <w:bCs/>
          <w:i/>
          <w:iCs/>
          <w:color w:val="000000"/>
          <w:sz w:val="24"/>
          <w:szCs w:val="24"/>
          <w:lang w:val="en-US"/>
        </w:rPr>
        <w:t>Ն</w:t>
      </w:r>
      <w:r w:rsidRPr="006915F0">
        <w:rPr>
          <w:rFonts w:ascii="GHEA Grapalat" w:eastAsia="Times New Roman" w:hAnsi="GHEA Grapalat" w:cs="Times New Roman"/>
          <w:b/>
          <w:bCs/>
          <w:i/>
          <w:iCs/>
          <w:color w:val="000000"/>
          <w:sz w:val="24"/>
          <w:szCs w:val="24"/>
          <w:lang w:val="en-US"/>
        </w:rPr>
        <w:t>)</w:t>
      </w:r>
      <w:r w:rsidRPr="006915F0">
        <w:rPr>
          <w:rFonts w:ascii="Cambria" w:eastAsia="Times New Roman" w:hAnsi="Cambria" w:cs="Cambria"/>
          <w:color w:val="000000"/>
          <w:sz w:val="24"/>
          <w:szCs w:val="24"/>
          <w:lang w:val="en-US"/>
        </w:rPr>
        <w:t> </w:t>
      </w:r>
    </w:p>
    <w:p w:rsidR="006915F0" w:rsidRPr="006915F0" w:rsidRDefault="006915F0" w:rsidP="00264AE0">
      <w:pPr>
        <w:shd w:val="clear" w:color="auto" w:fill="FFFFFF"/>
        <w:spacing w:after="0" w:line="360" w:lineRule="auto"/>
        <w:ind w:firstLine="708"/>
        <w:jc w:val="both"/>
        <w:rPr>
          <w:rFonts w:ascii="GHEA Grapalat" w:eastAsia="Times New Roman" w:hAnsi="GHEA Grapalat" w:cs="Times New Roman"/>
          <w:color w:val="000000"/>
          <w:sz w:val="24"/>
          <w:szCs w:val="24"/>
          <w:lang w:eastAsia="ru-RU"/>
        </w:rPr>
      </w:pPr>
    </w:p>
    <w:sectPr w:rsidR="006915F0" w:rsidRPr="006915F0" w:rsidSect="003E1B17">
      <w:headerReference w:type="default" r:id="rId6"/>
      <w:pgSz w:w="11906" w:h="16838"/>
      <w:pgMar w:top="450" w:right="746" w:bottom="360" w:left="99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78A6" w:rsidRDefault="006178A6" w:rsidP="00F8476D">
      <w:pPr>
        <w:spacing w:after="0" w:line="240" w:lineRule="auto"/>
      </w:pPr>
      <w:r>
        <w:separator/>
      </w:r>
    </w:p>
  </w:endnote>
  <w:endnote w:type="continuationSeparator" w:id="0">
    <w:p w:rsidR="006178A6" w:rsidRDefault="006178A6" w:rsidP="00F847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78A6" w:rsidRDefault="006178A6" w:rsidP="00F8476D">
      <w:pPr>
        <w:spacing w:after="0" w:line="240" w:lineRule="auto"/>
      </w:pPr>
      <w:r>
        <w:separator/>
      </w:r>
    </w:p>
  </w:footnote>
  <w:footnote w:type="continuationSeparator" w:id="0">
    <w:p w:rsidR="006178A6" w:rsidRDefault="006178A6" w:rsidP="00F847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90114"/>
      <w:docPartObj>
        <w:docPartGallery w:val="Page Numbers (Top of Page)"/>
        <w:docPartUnique/>
      </w:docPartObj>
    </w:sdtPr>
    <w:sdtContent>
      <w:p w:rsidR="00F8476D" w:rsidRDefault="00DC5D23">
        <w:pPr>
          <w:pStyle w:val="a6"/>
          <w:jc w:val="center"/>
        </w:pPr>
        <w:r>
          <w:fldChar w:fldCharType="begin"/>
        </w:r>
        <w:r w:rsidR="00B6308E">
          <w:instrText xml:space="preserve"> PAGE   \* MERGEFORMAT </w:instrText>
        </w:r>
        <w:r>
          <w:fldChar w:fldCharType="separate"/>
        </w:r>
        <w:r w:rsidR="003E1B17">
          <w:rPr>
            <w:noProof/>
          </w:rPr>
          <w:t>3</w:t>
        </w:r>
        <w:r>
          <w:rPr>
            <w:noProof/>
          </w:rPr>
          <w:fldChar w:fldCharType="end"/>
        </w:r>
      </w:p>
    </w:sdtContent>
  </w:sdt>
  <w:p w:rsidR="00F8476D" w:rsidRDefault="00F8476D">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B5C39"/>
    <w:rsid w:val="00045763"/>
    <w:rsid w:val="00264AE0"/>
    <w:rsid w:val="00281975"/>
    <w:rsid w:val="002D7362"/>
    <w:rsid w:val="00371511"/>
    <w:rsid w:val="00377E27"/>
    <w:rsid w:val="003936CA"/>
    <w:rsid w:val="003E1B17"/>
    <w:rsid w:val="003E5619"/>
    <w:rsid w:val="00434AE5"/>
    <w:rsid w:val="00515F4C"/>
    <w:rsid w:val="006178A6"/>
    <w:rsid w:val="0062449F"/>
    <w:rsid w:val="006915F0"/>
    <w:rsid w:val="006E2148"/>
    <w:rsid w:val="007E7111"/>
    <w:rsid w:val="00824456"/>
    <w:rsid w:val="008B5816"/>
    <w:rsid w:val="009112B4"/>
    <w:rsid w:val="00926103"/>
    <w:rsid w:val="00926F13"/>
    <w:rsid w:val="00995F29"/>
    <w:rsid w:val="009E282B"/>
    <w:rsid w:val="00A116E2"/>
    <w:rsid w:val="00A751E5"/>
    <w:rsid w:val="00A844FA"/>
    <w:rsid w:val="00AB60AC"/>
    <w:rsid w:val="00AD69F4"/>
    <w:rsid w:val="00AF68E7"/>
    <w:rsid w:val="00B12FFE"/>
    <w:rsid w:val="00B40E03"/>
    <w:rsid w:val="00B6308E"/>
    <w:rsid w:val="00B71824"/>
    <w:rsid w:val="00BA0742"/>
    <w:rsid w:val="00BB5D83"/>
    <w:rsid w:val="00BB5E24"/>
    <w:rsid w:val="00BE0ED3"/>
    <w:rsid w:val="00C21B0B"/>
    <w:rsid w:val="00C37562"/>
    <w:rsid w:val="00CB5C39"/>
    <w:rsid w:val="00D1776B"/>
    <w:rsid w:val="00DA0C51"/>
    <w:rsid w:val="00DC5D23"/>
    <w:rsid w:val="00DC66DD"/>
    <w:rsid w:val="00E46EE7"/>
    <w:rsid w:val="00EA3B99"/>
    <w:rsid w:val="00F20D9C"/>
    <w:rsid w:val="00F3594C"/>
    <w:rsid w:val="00F74169"/>
    <w:rsid w:val="00F8476D"/>
    <w:rsid w:val="00FE5124"/>
    <w:rsid w:val="00FF73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18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B5C39"/>
    <w:rPr>
      <w:b/>
      <w:bCs/>
    </w:rPr>
  </w:style>
  <w:style w:type="paragraph" w:styleId="a4">
    <w:name w:val="Normal (Web)"/>
    <w:basedOn w:val="a"/>
    <w:uiPriority w:val="99"/>
    <w:unhideWhenUsed/>
    <w:rsid w:val="00CB5C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CB5C39"/>
    <w:rPr>
      <w:color w:val="0000FF"/>
      <w:u w:val="single"/>
    </w:rPr>
  </w:style>
  <w:style w:type="paragraph" w:styleId="a6">
    <w:name w:val="header"/>
    <w:basedOn w:val="a"/>
    <w:link w:val="a7"/>
    <w:uiPriority w:val="99"/>
    <w:unhideWhenUsed/>
    <w:rsid w:val="00F8476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8476D"/>
  </w:style>
  <w:style w:type="paragraph" w:styleId="a8">
    <w:name w:val="footer"/>
    <w:basedOn w:val="a"/>
    <w:link w:val="a9"/>
    <w:uiPriority w:val="99"/>
    <w:semiHidden/>
    <w:unhideWhenUsed/>
    <w:rsid w:val="00F8476D"/>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F8476D"/>
  </w:style>
  <w:style w:type="character" w:styleId="aa">
    <w:name w:val="Emphasis"/>
    <w:basedOn w:val="a0"/>
    <w:uiPriority w:val="20"/>
    <w:qFormat/>
    <w:rsid w:val="00F3594C"/>
    <w:rPr>
      <w:i/>
      <w:iCs/>
    </w:rPr>
  </w:style>
</w:styles>
</file>

<file path=word/webSettings.xml><?xml version="1.0" encoding="utf-8"?>
<w:webSettings xmlns:r="http://schemas.openxmlformats.org/officeDocument/2006/relationships" xmlns:w="http://schemas.openxmlformats.org/wordprocessingml/2006/main">
  <w:divs>
    <w:div w:id="12195420">
      <w:bodyDiv w:val="1"/>
      <w:marLeft w:val="0"/>
      <w:marRight w:val="0"/>
      <w:marTop w:val="0"/>
      <w:marBottom w:val="0"/>
      <w:divBdr>
        <w:top w:val="none" w:sz="0" w:space="0" w:color="auto"/>
        <w:left w:val="none" w:sz="0" w:space="0" w:color="auto"/>
        <w:bottom w:val="none" w:sz="0" w:space="0" w:color="auto"/>
        <w:right w:val="none" w:sz="0" w:space="0" w:color="auto"/>
      </w:divBdr>
    </w:div>
    <w:div w:id="445083253">
      <w:bodyDiv w:val="1"/>
      <w:marLeft w:val="0"/>
      <w:marRight w:val="0"/>
      <w:marTop w:val="0"/>
      <w:marBottom w:val="0"/>
      <w:divBdr>
        <w:top w:val="none" w:sz="0" w:space="0" w:color="auto"/>
        <w:left w:val="none" w:sz="0" w:space="0" w:color="auto"/>
        <w:bottom w:val="none" w:sz="0" w:space="0" w:color="auto"/>
        <w:right w:val="none" w:sz="0" w:space="0" w:color="auto"/>
      </w:divBdr>
    </w:div>
    <w:div w:id="448667301">
      <w:bodyDiv w:val="1"/>
      <w:marLeft w:val="0"/>
      <w:marRight w:val="0"/>
      <w:marTop w:val="0"/>
      <w:marBottom w:val="0"/>
      <w:divBdr>
        <w:top w:val="none" w:sz="0" w:space="0" w:color="auto"/>
        <w:left w:val="none" w:sz="0" w:space="0" w:color="auto"/>
        <w:bottom w:val="none" w:sz="0" w:space="0" w:color="auto"/>
        <w:right w:val="none" w:sz="0" w:space="0" w:color="auto"/>
      </w:divBdr>
    </w:div>
    <w:div w:id="576600380">
      <w:bodyDiv w:val="1"/>
      <w:marLeft w:val="0"/>
      <w:marRight w:val="0"/>
      <w:marTop w:val="0"/>
      <w:marBottom w:val="0"/>
      <w:divBdr>
        <w:top w:val="none" w:sz="0" w:space="0" w:color="auto"/>
        <w:left w:val="none" w:sz="0" w:space="0" w:color="auto"/>
        <w:bottom w:val="none" w:sz="0" w:space="0" w:color="auto"/>
        <w:right w:val="none" w:sz="0" w:space="0" w:color="auto"/>
      </w:divBdr>
    </w:div>
    <w:div w:id="696346979">
      <w:bodyDiv w:val="1"/>
      <w:marLeft w:val="0"/>
      <w:marRight w:val="0"/>
      <w:marTop w:val="0"/>
      <w:marBottom w:val="0"/>
      <w:divBdr>
        <w:top w:val="none" w:sz="0" w:space="0" w:color="auto"/>
        <w:left w:val="none" w:sz="0" w:space="0" w:color="auto"/>
        <w:bottom w:val="none" w:sz="0" w:space="0" w:color="auto"/>
        <w:right w:val="none" w:sz="0" w:space="0" w:color="auto"/>
      </w:divBdr>
    </w:div>
    <w:div w:id="864632835">
      <w:bodyDiv w:val="1"/>
      <w:marLeft w:val="0"/>
      <w:marRight w:val="0"/>
      <w:marTop w:val="0"/>
      <w:marBottom w:val="0"/>
      <w:divBdr>
        <w:top w:val="none" w:sz="0" w:space="0" w:color="auto"/>
        <w:left w:val="none" w:sz="0" w:space="0" w:color="auto"/>
        <w:bottom w:val="none" w:sz="0" w:space="0" w:color="auto"/>
        <w:right w:val="none" w:sz="0" w:space="0" w:color="auto"/>
      </w:divBdr>
    </w:div>
    <w:div w:id="889268559">
      <w:bodyDiv w:val="1"/>
      <w:marLeft w:val="0"/>
      <w:marRight w:val="0"/>
      <w:marTop w:val="0"/>
      <w:marBottom w:val="0"/>
      <w:divBdr>
        <w:top w:val="none" w:sz="0" w:space="0" w:color="auto"/>
        <w:left w:val="none" w:sz="0" w:space="0" w:color="auto"/>
        <w:bottom w:val="none" w:sz="0" w:space="0" w:color="auto"/>
        <w:right w:val="none" w:sz="0" w:space="0" w:color="auto"/>
      </w:divBdr>
    </w:div>
    <w:div w:id="1160344797">
      <w:bodyDiv w:val="1"/>
      <w:marLeft w:val="0"/>
      <w:marRight w:val="0"/>
      <w:marTop w:val="0"/>
      <w:marBottom w:val="0"/>
      <w:divBdr>
        <w:top w:val="none" w:sz="0" w:space="0" w:color="auto"/>
        <w:left w:val="none" w:sz="0" w:space="0" w:color="auto"/>
        <w:bottom w:val="none" w:sz="0" w:space="0" w:color="auto"/>
        <w:right w:val="none" w:sz="0" w:space="0" w:color="auto"/>
      </w:divBdr>
    </w:div>
    <w:div w:id="1361467656">
      <w:bodyDiv w:val="1"/>
      <w:marLeft w:val="0"/>
      <w:marRight w:val="0"/>
      <w:marTop w:val="0"/>
      <w:marBottom w:val="0"/>
      <w:divBdr>
        <w:top w:val="none" w:sz="0" w:space="0" w:color="auto"/>
        <w:left w:val="none" w:sz="0" w:space="0" w:color="auto"/>
        <w:bottom w:val="none" w:sz="0" w:space="0" w:color="auto"/>
        <w:right w:val="none" w:sz="0" w:space="0" w:color="auto"/>
      </w:divBdr>
    </w:div>
    <w:div w:id="1392315723">
      <w:bodyDiv w:val="1"/>
      <w:marLeft w:val="0"/>
      <w:marRight w:val="0"/>
      <w:marTop w:val="0"/>
      <w:marBottom w:val="0"/>
      <w:divBdr>
        <w:top w:val="none" w:sz="0" w:space="0" w:color="auto"/>
        <w:left w:val="none" w:sz="0" w:space="0" w:color="auto"/>
        <w:bottom w:val="none" w:sz="0" w:space="0" w:color="auto"/>
        <w:right w:val="none" w:sz="0" w:space="0" w:color="auto"/>
      </w:divBdr>
    </w:div>
    <w:div w:id="1403215239">
      <w:bodyDiv w:val="1"/>
      <w:marLeft w:val="0"/>
      <w:marRight w:val="0"/>
      <w:marTop w:val="0"/>
      <w:marBottom w:val="0"/>
      <w:divBdr>
        <w:top w:val="none" w:sz="0" w:space="0" w:color="auto"/>
        <w:left w:val="none" w:sz="0" w:space="0" w:color="auto"/>
        <w:bottom w:val="none" w:sz="0" w:space="0" w:color="auto"/>
        <w:right w:val="none" w:sz="0" w:space="0" w:color="auto"/>
      </w:divBdr>
    </w:div>
    <w:div w:id="1468859720">
      <w:bodyDiv w:val="1"/>
      <w:marLeft w:val="0"/>
      <w:marRight w:val="0"/>
      <w:marTop w:val="0"/>
      <w:marBottom w:val="0"/>
      <w:divBdr>
        <w:top w:val="none" w:sz="0" w:space="0" w:color="auto"/>
        <w:left w:val="none" w:sz="0" w:space="0" w:color="auto"/>
        <w:bottom w:val="none" w:sz="0" w:space="0" w:color="auto"/>
        <w:right w:val="none" w:sz="0" w:space="0" w:color="auto"/>
      </w:divBdr>
    </w:div>
    <w:div w:id="1723794722">
      <w:bodyDiv w:val="1"/>
      <w:marLeft w:val="0"/>
      <w:marRight w:val="0"/>
      <w:marTop w:val="0"/>
      <w:marBottom w:val="0"/>
      <w:divBdr>
        <w:top w:val="none" w:sz="0" w:space="0" w:color="auto"/>
        <w:left w:val="none" w:sz="0" w:space="0" w:color="auto"/>
        <w:bottom w:val="none" w:sz="0" w:space="0" w:color="auto"/>
        <w:right w:val="none" w:sz="0" w:space="0" w:color="auto"/>
      </w:divBdr>
    </w:div>
    <w:div w:id="1751191755">
      <w:bodyDiv w:val="1"/>
      <w:marLeft w:val="0"/>
      <w:marRight w:val="0"/>
      <w:marTop w:val="0"/>
      <w:marBottom w:val="0"/>
      <w:divBdr>
        <w:top w:val="none" w:sz="0" w:space="0" w:color="auto"/>
        <w:left w:val="none" w:sz="0" w:space="0" w:color="auto"/>
        <w:bottom w:val="none" w:sz="0" w:space="0" w:color="auto"/>
        <w:right w:val="none" w:sz="0" w:space="0" w:color="auto"/>
      </w:divBdr>
    </w:div>
    <w:div w:id="1892619874">
      <w:bodyDiv w:val="1"/>
      <w:marLeft w:val="0"/>
      <w:marRight w:val="0"/>
      <w:marTop w:val="0"/>
      <w:marBottom w:val="0"/>
      <w:divBdr>
        <w:top w:val="none" w:sz="0" w:space="0" w:color="auto"/>
        <w:left w:val="none" w:sz="0" w:space="0" w:color="auto"/>
        <w:bottom w:val="none" w:sz="0" w:space="0" w:color="auto"/>
        <w:right w:val="none" w:sz="0" w:space="0" w:color="auto"/>
      </w:divBdr>
    </w:div>
    <w:div w:id="196943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586</Words>
  <Characters>3341</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User</cp:lastModifiedBy>
  <cp:revision>28</cp:revision>
  <cp:lastPrinted>2021-11-11T10:15:00Z</cp:lastPrinted>
  <dcterms:created xsi:type="dcterms:W3CDTF">2021-07-20T12:52:00Z</dcterms:created>
  <dcterms:modified xsi:type="dcterms:W3CDTF">2021-12-23T07:20:00Z</dcterms:modified>
</cp:coreProperties>
</file>